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2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</w:t>
      </w:r>
      <w:r w:rsidDel="00000000" w:rsidR="00000000" w:rsidRPr="00000000">
        <w:rPr>
          <w:sz w:val="22"/>
          <w:szCs w:val="22"/>
          <w:rtl w:val="0"/>
        </w:rPr>
        <w:t xml:space="preserve">РУБЛЕВСКИЙ ПАРК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125319, г. Москва, ул. Коккинаки, д. 4, эт. 1, комн. 21, офис. 122</w:t>
      </w:r>
    </w:p>
    <w:p w:rsidR="00000000" w:rsidDel="00000000" w:rsidP="00000000" w:rsidRDefault="00000000" w:rsidRPr="00000000" w14:paraId="00000004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А.В. Мишкину</w:t>
      </w:r>
    </w:p>
    <w:p w:rsidR="00000000" w:rsidDel="00000000" w:rsidP="00000000" w:rsidRDefault="00000000" w:rsidRPr="00000000" w14:paraId="00000005">
      <w:pPr>
        <w:ind w:left="482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От участника долевого строительства</w:t>
      </w:r>
    </w:p>
    <w:p w:rsidR="00000000" w:rsidDel="00000000" w:rsidP="00000000" w:rsidRDefault="00000000" w:rsidRPr="00000000" w14:paraId="00000006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по договору № ______ от ____</w:t>
        <w:br w:type="textWrapping"/>
        <w:t xml:space="preserve">______________________________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</w:t>
        <w:br w:type="textWrapping"/>
      </w:r>
    </w:p>
    <w:p w:rsidR="00000000" w:rsidDel="00000000" w:rsidP="00000000" w:rsidRDefault="00000000" w:rsidRPr="00000000" w14:paraId="00000007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адрес для направления корреспонденции: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09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эл. почта: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________________________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A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тел.: _______________</w:t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___.02.2020</w:t>
      </w:r>
    </w:p>
    <w:p w:rsidR="00000000" w:rsidDel="00000000" w:rsidP="00000000" w:rsidRDefault="00000000" w:rsidRPr="00000000" w14:paraId="0000000C">
      <w:pPr>
        <w:ind w:left="482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Претензия</w:t>
        <w:br w:type="textWrapping"/>
        <w:t xml:space="preserve">застройщику в связи с выявленными недостатками в квартире</w:t>
      </w:r>
    </w:p>
    <w:p w:rsidR="00000000" w:rsidDel="00000000" w:rsidP="00000000" w:rsidRDefault="00000000" w:rsidRPr="00000000" w14:paraId="0000000E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Между мной ______________. и ООО «Рублевский парк» заключен </w:t>
      </w:r>
      <w:r w:rsidDel="00000000" w:rsidR="00000000" w:rsidRPr="00000000">
        <w:rPr>
          <w:b w:val="1"/>
          <w:color w:val="000000"/>
          <w:rtl w:val="0"/>
        </w:rPr>
        <w:t xml:space="preserve">ДДУ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№ _____________ от _________</w:t>
      </w:r>
      <w:r w:rsidDel="00000000" w:rsidR="00000000" w:rsidRPr="00000000">
        <w:rPr>
          <w:color w:val="000000"/>
          <w:rtl w:val="0"/>
        </w:rPr>
        <w:t xml:space="preserve"> на строительство квартиры, расположенной по адресу: г. Москва, проезд Ильменский, вл.14, кв. ______ (проектный), в жилом комплексе (МФК) «Селигер-Сити» (далее – Квартира, Договор соответственно).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 мной получено уведомление № ____ от _____ о завершении строительства в порядке, предусмотренном федеральным законом от 30.12.2004 №214-ФЗ.</w:t>
      </w:r>
    </w:p>
    <w:p w:rsidR="00000000" w:rsidDel="00000000" w:rsidP="00000000" w:rsidRDefault="00000000" w:rsidRPr="00000000" w14:paraId="00000011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соответствии с п. 3.1.5 Договора Застройщик должен передать Участнику по передаточному акту Объект, качество которого должно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000000" w:rsidDel="00000000" w:rsidP="00000000" w:rsidRDefault="00000000" w:rsidRPr="00000000" w14:paraId="00000012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Дата передачи Квартиры была согласована и назначена </w:t>
      </w:r>
      <w:r w:rsidDel="00000000" w:rsidR="00000000" w:rsidRPr="00000000">
        <w:rPr>
          <w:color w:val="c00000"/>
          <w:u w:val="single"/>
          <w:rtl w:val="0"/>
        </w:rPr>
        <w:t xml:space="preserve">на _____ в _____</w:t>
      </w:r>
      <w:r w:rsidDel="00000000" w:rsidR="00000000" w:rsidRPr="00000000">
        <w:rPr>
          <w:color w:val="000000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В ходе приемки Квартиры были выявлены следующие недостатки: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Левый откос оконного блока № 1 (левое окно) отклонен от вертикали на 20 мм, вместе установленных нормативами 15 мм (нарушение п. 2.113 СНИП 3.03.01-87 «Несущие и ограждающие конструкции»).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Правый откос оконного блока № 1 (левое окно) отклонен от вертикали на 20 мм, вместе установленных нормативами 15 мм (нарушение п. 2.113 СНИП 3.03.01-87 «Несущие и ограждающие конструкции»).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Оконный блок № 1 (левое окно) – инфильтрация холодного воздуха через нижний горизонтальный монтажный шов и левый верхний угол монтажного шва, что было установлено путем осмотра оконного блока тепловизором.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Оконный блок № 2 (правое окно) – инфильтрация холодного воздуха через нижний горизонтальный монтажный шов и верхний горизонтальный монтажный шов, что было установлено путем осмотра оконного блока тепловизором.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стеклопакетах оконных блоков имеются многочисленные глубокие царапины, посторонние предметы внутри стеклопакетов (заводской брак).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Правый оконный блок плохо закрывается, цепляет раму.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Многочисленные глубокие царапины на оконных блоках и рамах, загрязнение рам.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Неправильно подключены фазы/ноль в розетке на входном электрическом щите в квартиру (происходит короткое замыкание).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Отсутствует ключ от электрического щита, расположенного в квартире.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Установлена инфильтрация воздуха из окон, требуется их регулировка.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Поцарапаны ручки входной двери внутри и снаружи, испачканы в монтажной пене.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Полотно входной двери и рама входной двери поцарапаны и загрязнены.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работает нижний замок двери (не открывается и не закрывается ни изнутри, ни снаружи).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Порвана уплотнительная резинка входной двери.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обрезана вязаная сетка на стене из газоблоков в Квартире.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Входное отверстие в канализационный сток расположено ниже уровня предполагаемой стяжки, что приведет к его перекрытию более чем на 5-10 см.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Отсутствует трассировка стен и мокрых зон в квартире, трассировка стены, ограждающей вентиляционные трубы и стояки.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Несмотря на то, что по плану и в Договоре имеются перегородки вентиляционных стояков из газобетонных блоков, они по факту отсутствуют, перегородка не возведена.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Излишки строительного материала и арматуры в полу, которые выступают или торчат из нее.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момент осмотра отсутствует возможность проверки систем ГВС и ХВС.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Сильный шум от вентиляции.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Поврежден гофра, в которой расположены трубы отопления, идущие к батареям.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Отсутствуют паспорта на: дверь, батареи, счетчики тепла, ХВС, ГВС, электричества с отметками об испытании, вводе в эксплуатацию и поверку.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Квартиры снаружи закреплен криво, измазан в клею, как по контуру, так и на самих цифрах.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предоставлены показания общедомовых приборов учета тепла, электроэнергии, ХВС, ГВС.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выдана магнитная или чипированная карта доступа в подъезд (невозможно без нее войти, подняться и спуститься на лифте), на территорию ЖК (огорожен забором), в паркинг (разгрузка стройматериалов возможна только через паркинг).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квартире отсутствует ввод трассы для кондиционера, наружный блок которого должен располагаться в техническом помещении на этаже (невозможно установить кондиционер в квартире).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Отсутствуют ключи от почтового ящика (не выданы застройщиком).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Квартиры меньше установленной в Договоре ____ кв.м. вместо ____ кв.м. Требование о доплате за Квартиру необоснованное. Размер квартиры не соответствует замерам Застройщика, который указал размер ____ кв.м.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Договоре класс энергоэффективности дома указан как «А», однако в Разрешении на ввод объекта в эксплуатацию от 09.01.2020 № 77-131000-009332-2020 – указано «В+» (раздел 5 РВЭ), что не соответствует условиям Договора и существенно ухудшает параметры дома, в котором расположена Квартира.</w:t>
      </w:r>
    </w:p>
    <w:p w:rsidR="00000000" w:rsidDel="00000000" w:rsidP="00000000" w:rsidRDefault="00000000" w:rsidRPr="00000000" w14:paraId="00000032">
      <w:pPr>
        <w:widowControl w:val="0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Таким образом, Квартиры в настоящий момент, учитывая указанные выше замечания не может быть принята мной, поскольку имеются существенные недостатки, которые препятствуют ее использованию по назначению, проживанию и эксплуатации. Размеры квартиры не соответствуют установленным Застройщиком размерам.</w:t>
      </w:r>
    </w:p>
    <w:p w:rsidR="00000000" w:rsidDel="00000000" w:rsidP="00000000" w:rsidRDefault="00000000" w:rsidRPr="00000000" w14:paraId="00000034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На основании изложенного прошу устранить указанные выше замечания в 10дневный срок с момента получения настоящей претензии. Об устранении выявленных нарушений и готовности Квартиры к передаче прошу уведомить меня заказным письмом с уведомлением по адресу моей регистрации.</w:t>
      </w:r>
    </w:p>
    <w:p w:rsidR="00000000" w:rsidDel="00000000" w:rsidP="00000000" w:rsidRDefault="00000000" w:rsidRPr="00000000" w14:paraId="00000035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Также прошу осуществить возврат денежных средств за недостающие квадратные метры Квартиры согласно расчетам, предусмотренным Договором.</w:t>
      </w:r>
    </w:p>
    <w:p w:rsidR="00000000" w:rsidDel="00000000" w:rsidP="00000000" w:rsidRDefault="00000000" w:rsidRPr="00000000" w14:paraId="00000036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Денежные средства прошу перечислить по следующим реквизитам:</w:t>
      </w:r>
    </w:p>
    <w:p w:rsidR="00000000" w:rsidDel="00000000" w:rsidP="00000000" w:rsidRDefault="00000000" w:rsidRPr="00000000" w14:paraId="00000037">
      <w:pPr>
        <w:ind w:left="709"/>
        <w:rPr/>
      </w:pPr>
      <w:r w:rsidDel="00000000" w:rsidR="00000000" w:rsidRPr="00000000">
        <w:rPr>
          <w:rtl w:val="0"/>
        </w:rPr>
        <w:t xml:space="preserve">Номер счета: </w:t>
        <w:br w:type="textWrapping"/>
        <w:t xml:space="preserve">Получатель: </w:t>
        <w:br w:type="textWrapping"/>
        <w:t xml:space="preserve">ИНН банка получателя: </w:t>
        <w:br w:type="textWrapping"/>
        <w:t xml:space="preserve">Корр. счет: </w:t>
        <w:br w:type="textWrapping"/>
        <w:t xml:space="preserve">Банк: </w:t>
        <w:br w:type="textWrapping"/>
        <w:t xml:space="preserve">КПП банка получателя: </w:t>
        <w:br w:type="textWrapping"/>
        <w:t xml:space="preserve">БИК: </w:t>
      </w:r>
    </w:p>
    <w:p w:rsidR="00000000" w:rsidDel="00000000" w:rsidP="00000000" w:rsidRDefault="00000000" w:rsidRPr="00000000" w14:paraId="00000038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ind w:firstLine="709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В связи с необходимостью в процессе передачи и повторного осмотра Квартиры проверить соответствие Квартиры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 </w:t>
      </w:r>
      <w:r w:rsidDel="00000000" w:rsidR="00000000" w:rsidRPr="00000000">
        <w:rPr>
          <w:color w:val="000000"/>
          <w:u w:val="single"/>
          <w:rtl w:val="0"/>
        </w:rPr>
        <w:t xml:space="preserve">прошу предоставить следующие документы: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инструментальных измерений Объекта, включающий:</w:t>
      </w:r>
    </w:p>
    <w:p w:rsidR="00000000" w:rsidDel="00000000" w:rsidP="00000000" w:rsidRDefault="00000000" w:rsidRPr="00000000" w14:paraId="0000003B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техническое описание конструктивных элементов Объекта;</w:t>
      </w:r>
    </w:p>
    <w:p w:rsidR="00000000" w:rsidDel="00000000" w:rsidP="00000000" w:rsidRDefault="00000000" w:rsidRPr="00000000" w14:paraId="0000003C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поэтажный план с указанием площади всех жилых и нежилых помещений; </w:t>
      </w:r>
    </w:p>
    <w:p w:rsidR="00000000" w:rsidDel="00000000" w:rsidP="00000000" w:rsidRDefault="00000000" w:rsidRPr="00000000" w14:paraId="0000003D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экспликацию помещений к поэтажному плану с указанием назначения всех частей Объекта (кухня, санузел, коридор, жилая комната).</w:t>
      </w:r>
    </w:p>
    <w:p w:rsidR="00000000" w:rsidDel="00000000" w:rsidP="00000000" w:rsidRDefault="00000000" w:rsidRPr="00000000" w14:paraId="0000003E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Технический план Объекта (с указанием уточненной площади и разметкой всех помещений Объекта), заверенной БТИ или иной организацией, оказывающей услуги в сфере технической инвентаризации и/или кадастрового учета.</w:t>
      </w:r>
    </w:p>
    <w:p w:rsidR="00000000" w:rsidDel="00000000" w:rsidP="00000000" w:rsidRDefault="00000000" w:rsidRPr="00000000" w14:paraId="0000003F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Дополнительную имеющуюся информацию о технических характеристиках Объекта, например, сколько квт положено на Объект, давление на воду и пр.</w:t>
      </w:r>
    </w:p>
    <w:p w:rsidR="00000000" w:rsidDel="00000000" w:rsidP="00000000" w:rsidRDefault="00000000" w:rsidRPr="00000000" w14:paraId="00000040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Проект передаточного акта – для предварительного ознакомления.</w:t>
      </w:r>
    </w:p>
    <w:p w:rsidR="00000000" w:rsidDel="00000000" w:rsidP="00000000" w:rsidRDefault="00000000" w:rsidRPr="00000000" w14:paraId="00000041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Разрешение на ввод в эксплуатацию многоквартирного дома - для регистрации права собственности на объект недвижимости. </w:t>
      </w:r>
    </w:p>
    <w:p w:rsidR="00000000" w:rsidDel="00000000" w:rsidP="00000000" w:rsidRDefault="00000000" w:rsidRPr="00000000" w14:paraId="00000042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Проектную документацию на корпус дома, в котором расположена Квартира со всеми изменениями к ней.</w:t>
      </w:r>
    </w:p>
    <w:p w:rsidR="00000000" w:rsidDel="00000000" w:rsidP="00000000" w:rsidRDefault="00000000" w:rsidRPr="00000000" w14:paraId="00000043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соответствии с п.   8.8. Договора застройщик вправе до выбора способа управления зданием, в котором расположен Объект поручить оказание услуг по эксплуатационно-техническому обслуживанию выбранной по своему усмотрению Управляющей организации. Для исполнения п. 3.3.3. Договора о компенсации Застройщику понесенных расходов по содержанию Объекта, включающие в себя плату за коммунальные услуги, с момента передачи Объекта и до момента заключения Участником договора управления корпусом здания, в котором располагается Объект, с управляющей организацией, осуществляющей управление Объектом, прошу предоставить информацию об Управляющей компании (о временной и действиях для выбора на конкурсной основе постоянной Управляющей компании):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проведение общего собрания будущих собственников квартир с целью выбора управляющей компании - дата, место проведения.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назначении и проведении открытого конкурса управляющий компании – документы, направленные в Застройщиком в Управу по району Западное Дегунино г. Москвы.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заключение договора (для временного управления) между Застройщиком и выбранной с управляющей компанией (должен быть заключен в течение пяти дней с момента подписания акта о вводе дома в эксплуатацию – информации в открытом доступе нет).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утверждении тарифов на содержание Объекта.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firstLine="709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исполнения сроков Договора и своевременной, беспретензионной организации передачи Объекта, во исполнение статьи 3.1 Федерального закона от 30.12.2004 N 214-ФЗ (ред. от 27.06.2019)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статьи 8 Федерального закона от 27.07.2006 N 149-ФЗ (ред. от 02.12.2019) «Об информации, информационных технологиях и о защите информации» прошу представить запрашиваемую информацию не позднее 29.02.2020 года на электронный адрес: </w:t>
      </w:r>
      <w:r w:rsidDel="00000000" w:rsidR="00000000" w:rsidRPr="00000000">
        <w:rPr>
          <w:b w:val="1"/>
          <w:color w:val="000000"/>
          <w:rtl w:val="0"/>
        </w:rPr>
        <w:t xml:space="preserve">__________.</w:t>
      </w:r>
    </w:p>
    <w:p w:rsidR="00000000" w:rsidDel="00000000" w:rsidP="00000000" w:rsidRDefault="00000000" w:rsidRPr="00000000" w14:paraId="0000004B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____________________</w:t>
      </w:r>
    </w:p>
    <w:sectPr>
      <w:pgSz w:h="16838" w:w="11906"/>
      <w:pgMar w:bottom="993" w:top="1134" w:left="1418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903116426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